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CF" w:rsidRPr="00CA7ACF" w:rsidRDefault="00CA7ACF" w:rsidP="00D824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7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ALLEGATO A.</w:t>
      </w:r>
      <w:r w:rsidR="00A353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CA7ACF" w:rsidRPr="00CA7ACF" w:rsidRDefault="00CA7ACF" w:rsidP="00CA7A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7A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AUTOVALUTAZIONE- criteri di selezione*</w:t>
      </w:r>
    </w:p>
    <w:p w:rsidR="00CA7ACF" w:rsidRPr="00CA7ACF" w:rsidRDefault="00CA7ACF" w:rsidP="00CA7A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Pr="00CA7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coefficienti </w:t>
      </w:r>
      <w:r w:rsidRPr="00CA7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esprimono la presenza/assenza di un determinato requisito (SI/NO) o il grado di soddisfacimento dello stesso, mentre i </w:t>
      </w:r>
      <w:r w:rsidRPr="00CA7A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pesi </w:t>
      </w:r>
      <w:r w:rsidRPr="00CA7A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rappresentano i diversi livelli di incidenza dei singoli criteri. </w:t>
      </w:r>
    </w:p>
    <w:p w:rsidR="00CA7ACF" w:rsidRPr="00CA7ACF" w:rsidRDefault="00CA7ACF" w:rsidP="00CA7A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7ACF">
        <w:rPr>
          <w:rFonts w:ascii="Times New Roman" w:eastAsia="Times New Roman" w:hAnsi="Times New Roman" w:cs="Times New Roman"/>
          <w:sz w:val="24"/>
          <w:szCs w:val="24"/>
          <w:lang w:eastAsia="ar-SA"/>
        </w:rPr>
        <w:t>Si riportano, di seguito, i criteri di selezione specifici per la</w:t>
      </w:r>
      <w:r w:rsidR="00F17C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Misura 1.41 paragrafo 2 </w:t>
      </w:r>
      <w:r w:rsidRPr="00CA7ACF">
        <w:rPr>
          <w:rFonts w:ascii="Times New Roman" w:eastAsia="Times New Roman" w:hAnsi="Times New Roman" w:cs="Times New Roman"/>
          <w:sz w:val="24"/>
          <w:szCs w:val="24"/>
          <w:lang w:eastAsia="ar-SA"/>
        </w:rPr>
        <w:t>e la quantificazione dei relativi coefficienti e pesi.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4539"/>
        <w:gridCol w:w="2339"/>
        <w:gridCol w:w="1059"/>
        <w:gridCol w:w="1073"/>
      </w:tblGrid>
      <w:tr w:rsidR="00CA7ACF" w:rsidRPr="00CA7ACF" w:rsidTr="00CA7ACF">
        <w:trPr>
          <w:trHeight w:val="454"/>
          <w:tblHeader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OPERAZIONE A REGIA</w:t>
            </w:r>
          </w:p>
        </w:tc>
      </w:tr>
      <w:tr w:rsidR="00CA7ACF" w:rsidRPr="00CA7ACF" w:rsidTr="00CA7ACF">
        <w:trPr>
          <w:trHeight w:val="454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  <w:r w:rsidRPr="00CA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it-IT"/>
              </w:rPr>
              <w:footnoteReference w:id="1"/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CRITERI DI SELEZIONE DELLE OPERAZIONI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Coefficiente C (0&lt;C&lt;1)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Peso (Ps)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</w:p>
          <w:p w:rsidR="00CA7ACF" w:rsidRPr="00CA7ACF" w:rsidRDefault="00CA7ACF" w:rsidP="00CA7ACF">
            <w:pPr>
              <w:spacing w:before="120"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P=C*Ps</w:t>
            </w:r>
          </w:p>
        </w:tc>
      </w:tr>
      <w:tr w:rsidR="00CA7ACF" w:rsidRPr="00CA7ACF" w:rsidTr="00CA7ACF">
        <w:trPr>
          <w:trHeight w:val="257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A7ACF" w:rsidRPr="00CA7ACF" w:rsidRDefault="00CA7ACF" w:rsidP="00785739">
            <w:pPr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CRITERI TRASVERSALI</w:t>
            </w:r>
          </w:p>
        </w:tc>
      </w:tr>
      <w:tr w:rsidR="00CA7ACF" w:rsidRPr="00CA7ACF" w:rsidTr="00CA7ACF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T1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 soggetto richiedente è di sesso femminile ovvero la maggioranza delle quote di rappresentanza negli organi decisionali è detenuta da persone di sesso femminile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C=0 NO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C=1 SI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7ACF" w:rsidRPr="00CA7ACF" w:rsidTr="00CA7ACF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T2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Minore età del richiedente o</w:t>
            </w: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vvero età media dei componenti dell'organo decisionale</w:t>
            </w: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C=0 Età/età media &gt;40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C=1 Età/età media min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A7ACF" w:rsidRPr="00CA7ACF" w:rsidTr="00CA7ACF">
        <w:trPr>
          <w:trHeight w:val="255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A7ACF" w:rsidRPr="00CA7ACF" w:rsidRDefault="00CA7ACF" w:rsidP="00785739">
            <w:pPr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CRITERI SPECIFICI DEL RICHIEDENTE</w:t>
            </w: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R1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Del="00325782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Il richiedente è beneficiario di sostegno per un progetto relativo alle lett. b) e/o c) di cui al par. 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C=0 NO</w:t>
            </w:r>
          </w:p>
          <w:p w:rsidR="00CA7ACF" w:rsidRPr="00CA7ACF" w:rsidDel="00325782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C=1 SI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7ACF" w:rsidRPr="00CA7ACF" w:rsidTr="00CA7ACF">
        <w:trPr>
          <w:trHeight w:val="255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CA7ACF" w:rsidRPr="00CA7ACF" w:rsidRDefault="00CA7ACF" w:rsidP="00785739">
            <w:pPr>
              <w:spacing w:before="120" w:after="0" w:line="240" w:lineRule="auto"/>
              <w:ind w:left="3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CRITERI RELATIVI ALL'OPERAZIONE</w:t>
            </w: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O1</w:t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L’operazione prevede interventi combinati di sostituzione di motori principali ed ausiliari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C=0 NO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C=1 SI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Numero di soggetti coinvolti nelle iniziative di cui al par. 2, lett. b) e c), in caso di iniziative di cui al par. 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C=0 N=1 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C=1 N val max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 le imbarcazioni da pesca di lunghezza fuori tutto tra 12 e 18 metri, l’operazione prevede il ritiro di maggiore potenza motrice rispetto alla soglia prevista nel par. 2 lett. b)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C=0 </w:t>
            </w: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Δ</w:t>
            </w: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kW=20%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C=1  </w:t>
            </w: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Δ</w:t>
            </w: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kW max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Per le imbarcazioni da pesca di lunghezza fuori tutto tra 18 e 24 metri, l’operazione prevede il ritiro di maggiore potenza motrice rispetto alla soglia prevista nel par. 2 lett. c)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C=0 </w:t>
            </w: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Δ</w:t>
            </w: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kW=30%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C=1  </w:t>
            </w: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Δ</w:t>
            </w: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kW max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Maggior numero di kW dell'imbarcazione (motore principale)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C=0 kW =0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C=1 kW max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O6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Maggior numero di GT dell'imbarcazione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C=0 GT = 0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C=1 GT  max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O7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Età dell'imbarcazione calcolata secondo quanto previsto dall'art.6 del Reg. (CEE) n. 2930/1986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C=0 Età = 0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C=1 Età max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O8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L’operazione prevede il cambiamento della fonte del combustibile, in particolare il passaggio da motori </w:t>
            </w: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alimentati a gasolio a motori alimentati a metano (anche con tecnologia dual fuel) e a motori ibridi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C=0 NO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C=1 SI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O9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L’operazione prevede il cambiamento della fonte del combustibile, in particolare il passaggio da motori alimentati a gasolio a motori alimentati a biocarburante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C=0 NO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C=1 SI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0,00</w:t>
            </w:r>
            <w:bookmarkStart w:id="0" w:name="_GoBack"/>
            <w:bookmarkEnd w:id="0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O10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Età del motore principale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C=0 Età = 0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C=1 Età max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1104D4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0,75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A7ACF" w:rsidRPr="00CA7ACF" w:rsidTr="00CA7ACF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O11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Età del/dei motore/i ausiliario/i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C=0 Età = 0</w:t>
            </w:r>
          </w:p>
          <w:p w:rsidR="00CA7ACF" w:rsidRPr="00CA7ACF" w:rsidRDefault="00CA7ACF" w:rsidP="00CA7A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C=1 Età max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1104D4" w:rsidP="007857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0,25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ACF" w:rsidRPr="00CA7ACF" w:rsidRDefault="00CA7ACF" w:rsidP="00CA7ACF">
            <w:pPr>
              <w:spacing w:before="120"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A7ACF" w:rsidRPr="00CA7ACF" w:rsidRDefault="00CA7ACF" w:rsidP="00CA7A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Style w:val="Grigliatabella"/>
        <w:tblW w:w="4791" w:type="dxa"/>
        <w:tblInd w:w="4843" w:type="dxa"/>
        <w:tblLook w:val="04A0" w:firstRow="1" w:lastRow="0" w:firstColumn="1" w:lastColumn="0" w:noHBand="0" w:noVBand="1"/>
      </w:tblPr>
      <w:tblGrid>
        <w:gridCol w:w="3657"/>
        <w:gridCol w:w="1134"/>
      </w:tblGrid>
      <w:tr w:rsidR="00CA7ACF" w:rsidRPr="00CA7ACF" w:rsidTr="00CA7ACF">
        <w:trPr>
          <w:trHeight w:val="812"/>
        </w:trPr>
        <w:tc>
          <w:tcPr>
            <w:tcW w:w="3657" w:type="dxa"/>
            <w:vAlign w:val="center"/>
          </w:tcPr>
          <w:p w:rsidR="00CA7ACF" w:rsidRPr="00CA7ACF" w:rsidRDefault="00CA7ACF" w:rsidP="00CA7ACF">
            <w:pPr>
              <w:spacing w:before="120"/>
              <w:jc w:val="center"/>
              <w:rPr>
                <w:sz w:val="20"/>
                <w:szCs w:val="20"/>
              </w:rPr>
            </w:pPr>
            <w:r w:rsidRPr="00CA7ACF">
              <w:rPr>
                <w:sz w:val="20"/>
                <w:szCs w:val="20"/>
              </w:rPr>
              <w:t>TOTALE</w:t>
            </w:r>
          </w:p>
        </w:tc>
        <w:tc>
          <w:tcPr>
            <w:tcW w:w="1134" w:type="dxa"/>
            <w:vAlign w:val="center"/>
          </w:tcPr>
          <w:p w:rsidR="00CA7ACF" w:rsidRPr="00CA7ACF" w:rsidRDefault="00CA7ACF" w:rsidP="00CA7ACF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666E2D" w:rsidRDefault="00CA7ACF" w:rsidP="00CA7A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 w:rsidRPr="00CA7A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Il punteggio (P) derivante da ognuno dei parametri </w:t>
      </w:r>
      <w:r w:rsidR="00666E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elencati e attribuibili al progetto </w:t>
      </w:r>
      <w:r w:rsidRPr="00CA7A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sarà pari al prodotto tra il “peso” (Ps) dello stesso, compreso tra 0 e 1, ed i coefficienti adimensionali (C) il cui valore, compreso anch’esso tra 0 e 1, esprime la presenza/assenza di un determinato requisito o il grado </w:t>
      </w:r>
      <w:r w:rsidR="00666E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di soddisfacimento dello stesso.</w:t>
      </w:r>
    </w:p>
    <w:p w:rsidR="00CA7ACF" w:rsidRDefault="00666E2D" w:rsidP="00CA7A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I</w:t>
      </w:r>
      <w:r w:rsidR="00CA7ACF" w:rsidRPr="00CA7A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l valore del coefficiente (C)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deve essere approssimato</w:t>
      </w:r>
      <w:r w:rsidR="00CA7ACF" w:rsidRPr="00CA7A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alla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terza</w:t>
      </w:r>
      <w:r w:rsidR="00CA7ACF" w:rsidRPr="00CA7AC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 xml:space="preserve"> cifra decimale. La stessa approssimazione si applicherà al punteggio (P)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  <w:t>.</w:t>
      </w:r>
    </w:p>
    <w:p w:rsidR="00A80EC9" w:rsidRPr="00CA7ACF" w:rsidRDefault="00A80EC9" w:rsidP="00CA7A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983" w:type="pct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6"/>
        <w:gridCol w:w="2443"/>
        <w:gridCol w:w="3631"/>
      </w:tblGrid>
      <w:tr w:rsidR="00CA7ACF" w:rsidRPr="00CA7ACF" w:rsidTr="002E56F9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Il sottoscritto consente, ai sensi del decreto legislativo 30 giugno 2003, n. 196, il trattamento dei propri dati personali per il conseguimento delle finalità connesse alla gestione della pratica di riferimento.</w:t>
            </w:r>
          </w:p>
        </w:tc>
      </w:tr>
      <w:tr w:rsidR="00CA7ACF" w:rsidRPr="00CA7ACF" w:rsidTr="002E56F9">
        <w:trPr>
          <w:trHeight w:val="390"/>
        </w:trPr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A7AC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</w:tcPr>
          <w:p w:rsidR="00CA7ACF" w:rsidRPr="00A80EC9" w:rsidRDefault="00A80EC9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24"/>
                <w:vertAlign w:val="superscript"/>
                <w:lang w:eastAsia="it-IT"/>
              </w:rPr>
            </w:pPr>
            <w:r w:rsidRPr="00A80EC9">
              <w:rPr>
                <w:rFonts w:ascii="Times New Roman" w:eastAsia="Times New Roman" w:hAnsi="Times New Roman" w:cs="Times New Roman"/>
                <w:sz w:val="36"/>
                <w:szCs w:val="24"/>
                <w:vertAlign w:val="superscript"/>
                <w:lang w:eastAsia="it-IT"/>
              </w:rPr>
              <w:t>Il Legale Rappresentante (1)</w:t>
            </w:r>
          </w:p>
        </w:tc>
      </w:tr>
      <w:tr w:rsidR="00CA7ACF" w:rsidRPr="00CA7ACF" w:rsidTr="002E56F9">
        <w:trPr>
          <w:trHeight w:val="178"/>
        </w:trPr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ACF" w:rsidRPr="00CA7ACF" w:rsidRDefault="00CA7ACF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CA7ACF" w:rsidRPr="00CA7ACF" w:rsidTr="002E56F9">
        <w:trPr>
          <w:trHeight w:val="17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ACF" w:rsidRPr="00A80EC9" w:rsidRDefault="00A80EC9" w:rsidP="00CA7AC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A80EC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1) In caso di presentazione di documento informatico firma elettronica qualificata o digitale (art. 5 c.2 CAD); in caso di scansione di documento cartaceo firma autografa allegando copia fotostatica di valido documento di identità (DPR 28/12/2000 n. 445)</w:t>
            </w:r>
          </w:p>
        </w:tc>
      </w:tr>
    </w:tbl>
    <w:p w:rsidR="00CB1FA7" w:rsidRDefault="00CB1FA7"/>
    <w:sectPr w:rsidR="00CB1FA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CF" w:rsidRDefault="00CA7ACF" w:rsidP="00CA7ACF">
      <w:pPr>
        <w:spacing w:after="0" w:line="240" w:lineRule="auto"/>
      </w:pPr>
      <w:r>
        <w:separator/>
      </w:r>
    </w:p>
  </w:endnote>
  <w:endnote w:type="continuationSeparator" w:id="0">
    <w:p w:rsidR="00CA7ACF" w:rsidRDefault="00CA7ACF" w:rsidP="00CA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028484"/>
      <w:docPartObj>
        <w:docPartGallery w:val="Page Numbers (Bottom of Page)"/>
        <w:docPartUnique/>
      </w:docPartObj>
    </w:sdtPr>
    <w:sdtEndPr/>
    <w:sdtContent>
      <w:p w:rsidR="00CA7ACF" w:rsidRDefault="00CA7A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7ACF" w:rsidRDefault="00CA7A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CF" w:rsidRDefault="00CA7ACF" w:rsidP="00CA7ACF">
      <w:pPr>
        <w:spacing w:after="0" w:line="240" w:lineRule="auto"/>
      </w:pPr>
      <w:r>
        <w:separator/>
      </w:r>
    </w:p>
  </w:footnote>
  <w:footnote w:type="continuationSeparator" w:id="0">
    <w:p w:rsidR="00CA7ACF" w:rsidRDefault="00CA7ACF" w:rsidP="00CA7ACF">
      <w:pPr>
        <w:spacing w:after="0" w:line="240" w:lineRule="auto"/>
      </w:pPr>
      <w:r>
        <w:continuationSeparator/>
      </w:r>
    </w:p>
  </w:footnote>
  <w:footnote w:id="1">
    <w:p w:rsidR="00CA7ACF" w:rsidRDefault="00CA7ACF" w:rsidP="00CA7AC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75F2A">
        <w:rPr>
          <w:rFonts w:eastAsia="Times New Roman"/>
          <w:u w:val="single"/>
        </w:rPr>
        <w:t xml:space="preserve">barrare con una X </w:t>
      </w:r>
      <w:r>
        <w:rPr>
          <w:rFonts w:eastAsia="Times New Roman"/>
          <w:u w:val="single"/>
        </w:rPr>
        <w:t>il</w:t>
      </w:r>
      <w:r w:rsidRPr="00375F2A">
        <w:rPr>
          <w:rFonts w:eastAsia="Times New Roman"/>
          <w:u w:val="single"/>
        </w:rPr>
        <w:t xml:space="preserve"> criterio applicabile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CF" w:rsidRPr="007E20FE" w:rsidRDefault="00CA7ACF" w:rsidP="007E20FE">
    <w:pPr>
      <w:widowControl w:val="0"/>
      <w:tabs>
        <w:tab w:val="center" w:pos="4819"/>
        <w:tab w:val="right" w:pos="9638"/>
      </w:tabs>
      <w:suppressAutoHyphens/>
      <w:autoSpaceDN w:val="0"/>
      <w:textAlignment w:val="baseline"/>
      <w:rPr>
        <w:rFonts w:eastAsia="SimSun" w:cs="Mangal"/>
        <w:kern w:val="3"/>
        <w:szCs w:val="21"/>
        <w:lang w:eastAsia="zh-CN" w:bidi="hi-IN"/>
      </w:rPr>
    </w:pPr>
    <w:r w:rsidRPr="007E20FE">
      <w:rPr>
        <w:rFonts w:eastAsia="SimSun" w:cs="Mangal"/>
        <w:noProof/>
        <w:kern w:val="3"/>
        <w:szCs w:val="21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AD5660" wp14:editId="74D781AE">
              <wp:simplePos x="0" y="0"/>
              <wp:positionH relativeFrom="column">
                <wp:posOffset>1883067</wp:posOffset>
              </wp:positionH>
              <wp:positionV relativeFrom="paragraph">
                <wp:posOffset>-181318</wp:posOffset>
              </wp:positionV>
              <wp:extent cx="2876550" cy="547370"/>
              <wp:effectExtent l="0" t="0" r="0" b="5080"/>
              <wp:wrapTight wrapText="bothSides">
                <wp:wrapPolygon edited="0">
                  <wp:start x="0" y="0"/>
                  <wp:lineTo x="0" y="21049"/>
                  <wp:lineTo x="21457" y="21049"/>
                  <wp:lineTo x="21457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FF1" w:rsidRPr="00C12FF1" w:rsidRDefault="00C12FF1" w:rsidP="00C12FF1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</w:pPr>
                          <w:r w:rsidRPr="00C12FF1">
                            <w:rPr>
                              <w:rFonts w:ascii="Calibri" w:eastAsia="SimSun" w:hAnsi="Calibri" w:cs="Tahoma"/>
                              <w:b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GIUNTA REGIONE MARCHE</w:t>
                          </w:r>
                        </w:p>
                        <w:p w:rsidR="00C12FF1" w:rsidRPr="00C12FF1" w:rsidRDefault="00C12FF1" w:rsidP="00C12FF1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C12FF1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Servizio Attività Produttive, Lavoro e Istruzione</w:t>
                          </w:r>
                        </w:p>
                        <w:p w:rsidR="00C12FF1" w:rsidRPr="00C12FF1" w:rsidRDefault="00C12FF1" w:rsidP="00C12FF1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C12FF1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CA7ACF" w:rsidRPr="007E20FE" w:rsidRDefault="00CA7ACF" w:rsidP="007E20FE">
                          <w:pPr>
                            <w:widowControl w:val="0"/>
                            <w:suppressAutoHyphens/>
                            <w:autoSpaceDN w:val="0"/>
                            <w:jc w:val="center"/>
                            <w:textAlignment w:val="baseline"/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  <w:r w:rsidRPr="007E20FE">
                            <w:rPr>
                              <w:rFonts w:ascii="Calibri" w:eastAsia="SimSun" w:hAnsi="Calibri" w:cs="Tahoma"/>
                              <w:b/>
                              <w:smallCaps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  <w:t>P.F. Economia Ittica</w:t>
                          </w:r>
                        </w:p>
                        <w:p w:rsidR="00CA7ACF" w:rsidRDefault="00CA7ACF" w:rsidP="007E20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D56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25pt;margin-top:-14.3pt;width:226.5pt;height:4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" stroked="f">
              <v:textbox>
                <w:txbxContent>
                  <w:p w:rsidR="00C12FF1" w:rsidRPr="00C12FF1" w:rsidRDefault="00C12FF1" w:rsidP="00C12FF1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</w:pPr>
                    <w:r w:rsidRPr="00C12FF1">
                      <w:rPr>
                        <w:rFonts w:ascii="Calibri" w:eastAsia="SimSun" w:hAnsi="Calibri" w:cs="Tahoma"/>
                        <w:b/>
                        <w:kern w:val="3"/>
                        <w:sz w:val="24"/>
                        <w:szCs w:val="24"/>
                        <w:lang w:eastAsia="zh-CN" w:bidi="hi-IN"/>
                      </w:rPr>
                      <w:t>GIUNTA REGIONE MARCHE</w:t>
                    </w:r>
                  </w:p>
                  <w:p w:rsidR="00C12FF1" w:rsidRPr="00C12FF1" w:rsidRDefault="00C12FF1" w:rsidP="00C12FF1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C12FF1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18"/>
                        <w:szCs w:val="18"/>
                        <w:lang w:eastAsia="zh-CN" w:bidi="hi-IN"/>
                      </w:rPr>
                      <w:t>Servizio Attività Produttive, Lavoro e Istruzione</w:t>
                    </w:r>
                  </w:p>
                  <w:p w:rsidR="00C12FF1" w:rsidRPr="00C12FF1" w:rsidRDefault="00C12FF1" w:rsidP="00C12FF1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C12FF1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CA7ACF" w:rsidRPr="007E20FE" w:rsidRDefault="00CA7ACF" w:rsidP="007E20FE">
                    <w:pPr>
                      <w:widowControl w:val="0"/>
                      <w:suppressAutoHyphens/>
                      <w:autoSpaceDN w:val="0"/>
                      <w:jc w:val="center"/>
                      <w:textAlignment w:val="baseline"/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  <w:r w:rsidRPr="007E20FE">
                      <w:rPr>
                        <w:rFonts w:ascii="Calibri" w:eastAsia="SimSun" w:hAnsi="Calibri" w:cs="Tahoma"/>
                        <w:b/>
                        <w:smallCaps/>
                        <w:kern w:val="3"/>
                        <w:sz w:val="20"/>
                        <w:szCs w:val="18"/>
                        <w:lang w:eastAsia="zh-CN" w:bidi="hi-IN"/>
                      </w:rPr>
                      <w:t>P.F. Economia Ittica</w:t>
                    </w:r>
                  </w:p>
                  <w:p w:rsidR="00CA7ACF" w:rsidRDefault="00CA7ACF" w:rsidP="007E20FE"/>
                </w:txbxContent>
              </v:textbox>
              <w10:wrap type="tight"/>
            </v:shape>
          </w:pict>
        </mc:Fallback>
      </mc:AlternateContent>
    </w:r>
    <w:r w:rsidRPr="007E20FE">
      <w:rPr>
        <w:rFonts w:eastAsia="SimSun" w:cs="Mangal"/>
        <w:noProof/>
        <w:kern w:val="3"/>
        <w:szCs w:val="21"/>
        <w:lang w:eastAsia="it-IT"/>
      </w:rPr>
      <w:drawing>
        <wp:anchor distT="0" distB="0" distL="114300" distR="114300" simplePos="0" relativeHeight="251660288" behindDoc="1" locked="0" layoutInCell="1" allowOverlap="1" wp14:anchorId="0A96E421" wp14:editId="59BA7976">
          <wp:simplePos x="0" y="0"/>
          <wp:positionH relativeFrom="column">
            <wp:posOffset>0</wp:posOffset>
          </wp:positionH>
          <wp:positionV relativeFrom="paragraph">
            <wp:posOffset>-201295</wp:posOffset>
          </wp:positionV>
          <wp:extent cx="1489710" cy="546735"/>
          <wp:effectExtent l="0" t="0" r="0" b="5715"/>
          <wp:wrapTight wrapText="bothSides">
            <wp:wrapPolygon edited="0">
              <wp:start x="0" y="0"/>
              <wp:lineTo x="0" y="21073"/>
              <wp:lineTo x="21269" y="21073"/>
              <wp:lineTo x="21269" y="0"/>
              <wp:lineTo x="0" y="0"/>
            </wp:wrapPolygon>
          </wp:wrapTight>
          <wp:docPr id="10" name="Immagine 10" descr="C:\Users\matteo_cuicchi.REGIONEMARCHE\Desktop\Pesca\loghi\logo_regione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eo_cuicchi.REGIONEMARCHE\Desktop\Pesca\loghi\logo_regionemarch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A7ACF" w:rsidRPr="0085366A" w:rsidRDefault="00CA7ACF" w:rsidP="007E20FE">
    <w:pPr>
      <w:contextualSpacing/>
      <w:rPr>
        <w:rFonts w:ascii="Book Antiqua" w:hAnsi="Book Antiqua" w:cs="Tahoma"/>
        <w:b/>
        <w:color w:val="8080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CF"/>
    <w:rsid w:val="001104D4"/>
    <w:rsid w:val="00402DA8"/>
    <w:rsid w:val="00666E2D"/>
    <w:rsid w:val="00785739"/>
    <w:rsid w:val="00A353C6"/>
    <w:rsid w:val="00A80EC9"/>
    <w:rsid w:val="00C12FF1"/>
    <w:rsid w:val="00CA7ACF"/>
    <w:rsid w:val="00CB1FA7"/>
    <w:rsid w:val="00D824E0"/>
    <w:rsid w:val="00DF6E5B"/>
    <w:rsid w:val="00F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F495416-EFF1-4282-8194-0C98532D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A7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AC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7AC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7ACF"/>
    <w:rPr>
      <w:sz w:val="20"/>
      <w:szCs w:val="20"/>
    </w:rPr>
  </w:style>
  <w:style w:type="table" w:styleId="Grigliatabella">
    <w:name w:val="Table Grid"/>
    <w:basedOn w:val="Tabellanormale"/>
    <w:uiPriority w:val="59"/>
    <w:rsid w:val="00CA7ACF"/>
    <w:pPr>
      <w:spacing w:after="0" w:line="240" w:lineRule="auto"/>
    </w:pPr>
    <w:rPr>
      <w:rFonts w:ascii="Times New Roman" w:eastAsia="Times New Roman" w:hAnsi="Times New Roman" w:cs="Times New Roman"/>
      <w:sz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aliases w:val="Footnote symbol,footnote sign"/>
    <w:basedOn w:val="Carpredefinitoparagrafo"/>
    <w:uiPriority w:val="99"/>
    <w:unhideWhenUsed/>
    <w:rsid w:val="00CA7AC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12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Coloccini</dc:creator>
  <cp:keywords/>
  <dc:description/>
  <cp:lastModifiedBy>Alessio Petrocchi</cp:lastModifiedBy>
  <cp:revision>12</cp:revision>
  <dcterms:created xsi:type="dcterms:W3CDTF">2021-08-24T11:22:00Z</dcterms:created>
  <dcterms:modified xsi:type="dcterms:W3CDTF">2021-09-30T08:53:00Z</dcterms:modified>
</cp:coreProperties>
</file>